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F683" w14:textId="77777777" w:rsidR="00AA5202" w:rsidRDefault="00AA5202"/>
    <w:p w14:paraId="16FD9291" w14:textId="584D176A" w:rsidR="00F8216A" w:rsidRDefault="00AA5202" w:rsidP="0051661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5202">
        <w:rPr>
          <w:rFonts w:ascii="Times New Roman" w:hAnsi="Times New Roman" w:cs="Times New Roman"/>
          <w:sz w:val="32"/>
          <w:szCs w:val="32"/>
        </w:rPr>
        <w:t>РАЗДЕЛ: КОНТРОЛЬНО-НАДЗОРНАЯ ДЕЯТЕЛЬНОСТЬ</w:t>
      </w:r>
    </w:p>
    <w:p w14:paraId="20881075" w14:textId="7B98B906" w:rsidR="0051661F" w:rsidRDefault="0051661F" w:rsidP="0051661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2735A0">
        <w:rPr>
          <w:rFonts w:ascii="Times New Roman" w:hAnsi="Times New Roman" w:cs="Times New Roman"/>
          <w:sz w:val="32"/>
          <w:szCs w:val="32"/>
        </w:rPr>
        <w:t>разместить в разделе «О нас» - «</w:t>
      </w:r>
      <w:r>
        <w:rPr>
          <w:rFonts w:ascii="Times New Roman" w:hAnsi="Times New Roman" w:cs="Times New Roman"/>
          <w:sz w:val="32"/>
          <w:szCs w:val="32"/>
        </w:rPr>
        <w:t>основные направления деятельности</w:t>
      </w:r>
      <w:r w:rsidR="002735A0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="002735A0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охрана</w:t>
      </w:r>
      <w:r w:rsidR="002735A0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58AADC82" w14:textId="77777777" w:rsidR="0051661F" w:rsidRPr="00AA5202" w:rsidRDefault="0051661F" w:rsidP="0051661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E20AC7" w14:textId="55699C2B" w:rsidR="00AA5202" w:rsidRPr="00AA5202" w:rsidRDefault="0051661F" w:rsidP="00AA520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БЛОКИ</w:t>
      </w:r>
      <w:r w:rsidR="002735A0">
        <w:rPr>
          <w:rFonts w:ascii="Times New Roman" w:hAnsi="Times New Roman" w:cs="Times New Roman"/>
          <w:sz w:val="32"/>
          <w:szCs w:val="32"/>
        </w:rPr>
        <w:t xml:space="preserve"> (с возможностью перехода в каждый блок, содержащий в себе информацию):</w:t>
      </w:r>
    </w:p>
    <w:p w14:paraId="105F4156" w14:textId="1C85E755" w:rsidR="00AA5202" w:rsidRPr="002735A0" w:rsidRDefault="00AA5202" w:rsidP="00273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735A0">
        <w:rPr>
          <w:rFonts w:ascii="Times New Roman" w:hAnsi="Times New Roman" w:cs="Times New Roman"/>
          <w:sz w:val="32"/>
          <w:szCs w:val="32"/>
        </w:rPr>
        <w:t>Нормативно-правовая база</w:t>
      </w:r>
      <w:r w:rsidR="002735A0">
        <w:rPr>
          <w:rFonts w:ascii="Times New Roman" w:hAnsi="Times New Roman" w:cs="Times New Roman"/>
          <w:sz w:val="32"/>
          <w:szCs w:val="32"/>
        </w:rPr>
        <w:t xml:space="preserve">: содержит </w:t>
      </w:r>
      <w:r w:rsidRPr="002735A0">
        <w:rPr>
          <w:rFonts w:ascii="Times New Roman" w:hAnsi="Times New Roman" w:cs="Times New Roman"/>
          <w:sz w:val="32"/>
          <w:szCs w:val="32"/>
        </w:rPr>
        <w:t xml:space="preserve">перечень </w:t>
      </w:r>
      <w:r w:rsidR="0051661F" w:rsidRPr="002735A0">
        <w:rPr>
          <w:rFonts w:ascii="Times New Roman" w:hAnsi="Times New Roman" w:cs="Times New Roman"/>
          <w:sz w:val="32"/>
          <w:szCs w:val="32"/>
        </w:rPr>
        <w:t>нормативно-правовых актов с возможностью открыть каждый</w:t>
      </w:r>
      <w:r w:rsidR="002735A0">
        <w:rPr>
          <w:rFonts w:ascii="Times New Roman" w:hAnsi="Times New Roman" w:cs="Times New Roman"/>
          <w:sz w:val="32"/>
          <w:szCs w:val="32"/>
        </w:rPr>
        <w:t>;</w:t>
      </w:r>
    </w:p>
    <w:p w14:paraId="6C0B9FCE" w14:textId="4E57629B" w:rsidR="00AA5202" w:rsidRPr="002735A0" w:rsidRDefault="00AA5202" w:rsidP="00273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735A0">
        <w:rPr>
          <w:rFonts w:ascii="Times New Roman" w:hAnsi="Times New Roman" w:cs="Times New Roman"/>
          <w:sz w:val="32"/>
          <w:szCs w:val="32"/>
        </w:rPr>
        <w:t>Государственный контроль (надзор) в области охраны и использования ООПТ</w:t>
      </w:r>
      <w:r w:rsidR="002735A0">
        <w:rPr>
          <w:rFonts w:ascii="Times New Roman" w:hAnsi="Times New Roman" w:cs="Times New Roman"/>
          <w:sz w:val="32"/>
          <w:szCs w:val="32"/>
        </w:rPr>
        <w:t>: содержит</w:t>
      </w:r>
      <w:r w:rsidR="0051661F" w:rsidRPr="002735A0">
        <w:rPr>
          <w:rFonts w:ascii="Times New Roman" w:hAnsi="Times New Roman" w:cs="Times New Roman"/>
          <w:sz w:val="32"/>
          <w:szCs w:val="32"/>
        </w:rPr>
        <w:t xml:space="preserve"> </w:t>
      </w:r>
      <w:r w:rsidR="002735A0">
        <w:rPr>
          <w:rFonts w:ascii="Times New Roman" w:hAnsi="Times New Roman" w:cs="Times New Roman"/>
          <w:sz w:val="32"/>
          <w:szCs w:val="32"/>
        </w:rPr>
        <w:t xml:space="preserve">общую </w:t>
      </w:r>
      <w:r w:rsidR="0051661F" w:rsidRPr="002735A0">
        <w:rPr>
          <w:rFonts w:ascii="Times New Roman" w:hAnsi="Times New Roman" w:cs="Times New Roman"/>
          <w:sz w:val="32"/>
          <w:szCs w:val="32"/>
        </w:rPr>
        <w:t>информаци</w:t>
      </w:r>
      <w:r w:rsidR="002735A0">
        <w:rPr>
          <w:rFonts w:ascii="Times New Roman" w:hAnsi="Times New Roman" w:cs="Times New Roman"/>
          <w:sz w:val="32"/>
          <w:szCs w:val="32"/>
        </w:rPr>
        <w:t>ю</w:t>
      </w:r>
      <w:r w:rsidR="0051661F" w:rsidRPr="002735A0">
        <w:rPr>
          <w:rFonts w:ascii="Times New Roman" w:hAnsi="Times New Roman" w:cs="Times New Roman"/>
          <w:sz w:val="32"/>
          <w:szCs w:val="32"/>
        </w:rPr>
        <w:t xml:space="preserve"> о предмете контроля и должностных полномочиях</w:t>
      </w:r>
      <w:r w:rsidR="002735A0">
        <w:rPr>
          <w:rFonts w:ascii="Times New Roman" w:hAnsi="Times New Roman" w:cs="Times New Roman"/>
          <w:sz w:val="32"/>
          <w:szCs w:val="32"/>
        </w:rPr>
        <w:t>;</w:t>
      </w:r>
    </w:p>
    <w:p w14:paraId="265E8659" w14:textId="2DAD4F08" w:rsidR="00AA5202" w:rsidRPr="002735A0" w:rsidRDefault="00AA5202" w:rsidP="00273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735A0">
        <w:rPr>
          <w:rFonts w:ascii="Times New Roman" w:hAnsi="Times New Roman" w:cs="Times New Roman"/>
          <w:sz w:val="32"/>
          <w:szCs w:val="32"/>
        </w:rPr>
        <w:t>Программы профилактики</w:t>
      </w:r>
      <w:r w:rsidR="002735A0">
        <w:rPr>
          <w:rFonts w:ascii="Times New Roman" w:hAnsi="Times New Roman" w:cs="Times New Roman"/>
          <w:sz w:val="32"/>
          <w:szCs w:val="32"/>
        </w:rPr>
        <w:t>:</w:t>
      </w:r>
      <w:r w:rsidRPr="002735A0">
        <w:rPr>
          <w:rFonts w:ascii="Times New Roman" w:hAnsi="Times New Roman" w:cs="Times New Roman"/>
          <w:sz w:val="32"/>
          <w:szCs w:val="32"/>
        </w:rPr>
        <w:t xml:space="preserve"> включает в себя ежегодные программы</w:t>
      </w:r>
      <w:r w:rsidR="002735A0">
        <w:rPr>
          <w:rFonts w:ascii="Times New Roman" w:hAnsi="Times New Roman" w:cs="Times New Roman"/>
          <w:sz w:val="32"/>
          <w:szCs w:val="32"/>
        </w:rPr>
        <w:t>, с возможностью открыть каждую</w:t>
      </w:r>
    </w:p>
    <w:p w14:paraId="5AC6453A" w14:textId="3B393C02" w:rsidR="001F555C" w:rsidRPr="002735A0" w:rsidRDefault="00AA5202" w:rsidP="00273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735A0">
        <w:rPr>
          <w:rFonts w:ascii="Times New Roman" w:hAnsi="Times New Roman" w:cs="Times New Roman"/>
          <w:sz w:val="32"/>
          <w:szCs w:val="32"/>
        </w:rPr>
        <w:t>Доклады о правоприменительной практике</w:t>
      </w:r>
      <w:r w:rsidR="002735A0">
        <w:rPr>
          <w:rFonts w:ascii="Times New Roman" w:hAnsi="Times New Roman" w:cs="Times New Roman"/>
          <w:sz w:val="32"/>
          <w:szCs w:val="32"/>
        </w:rPr>
        <w:t>:</w:t>
      </w:r>
      <w:r w:rsidRPr="002735A0">
        <w:rPr>
          <w:rFonts w:ascii="Times New Roman" w:hAnsi="Times New Roman" w:cs="Times New Roman"/>
          <w:sz w:val="32"/>
          <w:szCs w:val="32"/>
        </w:rPr>
        <w:t xml:space="preserve"> включает в себя ежегодные доклады</w:t>
      </w:r>
      <w:r w:rsidR="002735A0">
        <w:rPr>
          <w:rFonts w:ascii="Times New Roman" w:hAnsi="Times New Roman" w:cs="Times New Roman"/>
          <w:sz w:val="32"/>
          <w:szCs w:val="32"/>
        </w:rPr>
        <w:t>, с возможностью открыть каждый</w:t>
      </w:r>
      <w:r w:rsidR="001F555C" w:rsidRPr="002735A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FDD6E44" w14:textId="6C229BF5" w:rsidR="001F555C" w:rsidRPr="002735A0" w:rsidRDefault="001F555C" w:rsidP="002735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735A0">
        <w:rPr>
          <w:rFonts w:ascii="Times New Roman" w:hAnsi="Times New Roman" w:cs="Times New Roman"/>
          <w:sz w:val="32"/>
          <w:szCs w:val="32"/>
        </w:rPr>
        <w:t>Консультирование по вопросам соблюдения обязательных требований на ООПТ</w:t>
      </w:r>
      <w:r w:rsidR="00C4620A">
        <w:rPr>
          <w:rFonts w:ascii="Times New Roman" w:hAnsi="Times New Roman" w:cs="Times New Roman"/>
          <w:sz w:val="32"/>
          <w:szCs w:val="32"/>
        </w:rPr>
        <w:t>: содержит общую информацию о консультировании</w:t>
      </w:r>
    </w:p>
    <w:p w14:paraId="51CACBAE" w14:textId="5CDBE87D" w:rsidR="00AA5202" w:rsidRPr="00AA5202" w:rsidRDefault="00AA5202">
      <w:pPr>
        <w:rPr>
          <w:rFonts w:ascii="Times New Roman" w:hAnsi="Times New Roman" w:cs="Times New Roman"/>
          <w:sz w:val="32"/>
          <w:szCs w:val="32"/>
        </w:rPr>
      </w:pPr>
    </w:p>
    <w:sectPr w:rsidR="00AA5202" w:rsidRPr="00AA5202" w:rsidSect="00AA52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C1D7C"/>
    <w:multiLevelType w:val="hybridMultilevel"/>
    <w:tmpl w:val="DA489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03"/>
    <w:rsid w:val="001F555C"/>
    <w:rsid w:val="002735A0"/>
    <w:rsid w:val="0051661F"/>
    <w:rsid w:val="00AA5202"/>
    <w:rsid w:val="00C4620A"/>
    <w:rsid w:val="00EC4303"/>
    <w:rsid w:val="00F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E880"/>
  <w15:chartTrackingRefBased/>
  <w15:docId w15:val="{2701EF92-2012-445B-A05A-F0A60D0C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cp:lastPrinted>2026-02-06T06:10:00Z</cp:lastPrinted>
  <dcterms:created xsi:type="dcterms:W3CDTF">2026-02-06T05:35:00Z</dcterms:created>
  <dcterms:modified xsi:type="dcterms:W3CDTF">2026-02-06T07:02:00Z</dcterms:modified>
</cp:coreProperties>
</file>